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5B6A" w14:textId="77777777" w:rsidR="00F975CC" w:rsidRPr="00F975CC" w:rsidRDefault="00F975CC" w:rsidP="00F975CC">
      <w:pPr>
        <w:spacing w:before="100" w:beforeAutospacing="1" w:after="100" w:afterAutospacing="1" w:line="240" w:lineRule="auto"/>
        <w:rPr>
          <w:rFonts w:ascii="Calibri" w:eastAsia="MS Mincho" w:hAnsi="Calibri" w:cs="Times New Roman"/>
          <w:b/>
          <w:sz w:val="32"/>
          <w:szCs w:val="32"/>
        </w:rPr>
      </w:pPr>
    </w:p>
    <w:p w14:paraId="347EAD4D" w14:textId="77777777" w:rsidR="00F975CC" w:rsidRPr="00F975CC" w:rsidRDefault="00F975CC" w:rsidP="00F975CC">
      <w:pPr>
        <w:spacing w:before="100" w:beforeAutospacing="1" w:after="100" w:afterAutospacing="1" w:line="240" w:lineRule="auto"/>
        <w:jc w:val="center"/>
        <w:rPr>
          <w:rFonts w:ascii="Calibri" w:eastAsia="MS Mincho" w:hAnsi="Calibri" w:cs="Times New Roman"/>
          <w:b/>
          <w:sz w:val="32"/>
          <w:szCs w:val="32"/>
        </w:rPr>
      </w:pPr>
      <w:r w:rsidRPr="00F975CC">
        <w:rPr>
          <w:rFonts w:ascii="Calibri" w:eastAsia="Calibri" w:hAnsi="Calibri" w:cs="Times New Roman"/>
          <w:noProof/>
        </w:rPr>
        <w:drawing>
          <wp:anchor distT="0" distB="0" distL="114300" distR="114300" simplePos="0" relativeHeight="251659264" behindDoc="1" locked="0" layoutInCell="1" allowOverlap="1" wp14:anchorId="5DF1C41A" wp14:editId="1EFD0665">
            <wp:simplePos x="0" y="0"/>
            <wp:positionH relativeFrom="margin">
              <wp:align>center</wp:align>
            </wp:positionH>
            <wp:positionV relativeFrom="paragraph">
              <wp:posOffset>5080</wp:posOffset>
            </wp:positionV>
            <wp:extent cx="2197100" cy="2065655"/>
            <wp:effectExtent l="0" t="0" r="0" b="0"/>
            <wp:wrapTight wrapText="bothSides">
              <wp:wrapPolygon edited="0">
                <wp:start x="0" y="0"/>
                <wp:lineTo x="0" y="21314"/>
                <wp:lineTo x="21350" y="21314"/>
                <wp:lineTo x="213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7100" cy="2065655"/>
                    </a:xfrm>
                    <a:prstGeom prst="rect">
                      <a:avLst/>
                    </a:prstGeom>
                  </pic:spPr>
                </pic:pic>
              </a:graphicData>
            </a:graphic>
            <wp14:sizeRelH relativeFrom="page">
              <wp14:pctWidth>0</wp14:pctWidth>
            </wp14:sizeRelH>
            <wp14:sizeRelV relativeFrom="page">
              <wp14:pctHeight>0</wp14:pctHeight>
            </wp14:sizeRelV>
          </wp:anchor>
        </w:drawing>
      </w:r>
    </w:p>
    <w:p w14:paraId="7ACB3ADC" w14:textId="77777777" w:rsidR="00F975CC" w:rsidRPr="00F975CC" w:rsidRDefault="00F975CC" w:rsidP="00F975CC">
      <w:pPr>
        <w:spacing w:before="100" w:beforeAutospacing="1" w:after="100" w:afterAutospacing="1" w:line="240" w:lineRule="auto"/>
        <w:rPr>
          <w:rFonts w:ascii="Calibri" w:eastAsia="MS Mincho" w:hAnsi="Calibri" w:cs="Times New Roman"/>
          <w:b/>
          <w:sz w:val="40"/>
          <w:szCs w:val="40"/>
        </w:rPr>
      </w:pPr>
    </w:p>
    <w:p w14:paraId="619E0C98" w14:textId="77777777" w:rsidR="00F975CC" w:rsidRPr="00F975CC" w:rsidRDefault="00F975CC" w:rsidP="00F975CC">
      <w:pPr>
        <w:spacing w:before="100" w:beforeAutospacing="1" w:after="100" w:afterAutospacing="1" w:line="240" w:lineRule="auto"/>
        <w:jc w:val="center"/>
        <w:rPr>
          <w:rFonts w:ascii="Calibri" w:eastAsia="MS Mincho" w:hAnsi="Calibri" w:cs="Times New Roman"/>
          <w:b/>
          <w:sz w:val="40"/>
          <w:szCs w:val="40"/>
        </w:rPr>
      </w:pPr>
    </w:p>
    <w:p w14:paraId="07561B08" w14:textId="77777777" w:rsidR="00F975CC" w:rsidRPr="00F975CC" w:rsidRDefault="00F975CC" w:rsidP="00F975CC">
      <w:pPr>
        <w:spacing w:before="100" w:beforeAutospacing="1" w:after="100" w:afterAutospacing="1" w:line="240" w:lineRule="auto"/>
        <w:jc w:val="center"/>
        <w:rPr>
          <w:rFonts w:ascii="Calibri" w:eastAsia="MS Mincho" w:hAnsi="Calibri" w:cs="Times New Roman"/>
          <w:b/>
          <w:sz w:val="40"/>
          <w:szCs w:val="40"/>
        </w:rPr>
      </w:pPr>
    </w:p>
    <w:p w14:paraId="0D57C665" w14:textId="77777777" w:rsidR="00F975CC" w:rsidRPr="00F975CC" w:rsidRDefault="00F975CC" w:rsidP="00F975CC">
      <w:pPr>
        <w:spacing w:before="100" w:beforeAutospacing="1" w:after="100" w:afterAutospacing="1" w:line="240" w:lineRule="auto"/>
        <w:jc w:val="center"/>
        <w:rPr>
          <w:rFonts w:ascii="Calibri" w:eastAsia="MS Mincho" w:hAnsi="Calibri" w:cs="Times New Roman"/>
          <w:b/>
          <w:sz w:val="40"/>
          <w:szCs w:val="40"/>
        </w:rPr>
      </w:pPr>
    </w:p>
    <w:p w14:paraId="7B62C4EA" w14:textId="77777777" w:rsidR="00F975CC" w:rsidRPr="00F975CC" w:rsidRDefault="00F975CC" w:rsidP="00F975CC">
      <w:pPr>
        <w:spacing w:before="100" w:beforeAutospacing="1" w:after="100" w:afterAutospacing="1" w:line="240" w:lineRule="auto"/>
        <w:jc w:val="center"/>
        <w:rPr>
          <w:rFonts w:ascii="Calibri" w:eastAsia="MS Mincho" w:hAnsi="Calibri" w:cs="Times New Roman"/>
          <w:b/>
          <w:sz w:val="40"/>
          <w:szCs w:val="40"/>
        </w:rPr>
      </w:pPr>
    </w:p>
    <w:p w14:paraId="17293601" w14:textId="77777777" w:rsidR="00F975CC" w:rsidRPr="00F975CC" w:rsidRDefault="00F975CC" w:rsidP="00F975CC">
      <w:pPr>
        <w:spacing w:before="100" w:beforeAutospacing="1" w:after="100" w:afterAutospacing="1" w:line="240" w:lineRule="auto"/>
        <w:jc w:val="center"/>
        <w:rPr>
          <w:rFonts w:ascii="SassoonPrimaryInfant" w:eastAsia="MS Mincho" w:hAnsi="SassoonPrimaryInfant" w:cs="Times New Roman"/>
          <w:b/>
          <w:sz w:val="40"/>
          <w:szCs w:val="40"/>
        </w:rPr>
      </w:pPr>
    </w:p>
    <w:p w14:paraId="2309748B" w14:textId="77777777" w:rsidR="00F975CC" w:rsidRPr="00F975CC" w:rsidRDefault="00F975CC" w:rsidP="00F975CC">
      <w:pPr>
        <w:spacing w:before="100" w:beforeAutospacing="1" w:after="100" w:afterAutospacing="1" w:line="240" w:lineRule="auto"/>
        <w:jc w:val="center"/>
        <w:rPr>
          <w:rFonts w:ascii="SassoonPrimaryInfant" w:eastAsia="MS Mincho" w:hAnsi="SassoonPrimaryInfant" w:cs="Times New Roman"/>
          <w:b/>
          <w:sz w:val="40"/>
          <w:szCs w:val="40"/>
        </w:rPr>
      </w:pPr>
    </w:p>
    <w:p w14:paraId="3CC8CA78" w14:textId="3034E33C" w:rsidR="00F975CC" w:rsidRPr="00F975CC" w:rsidRDefault="00F975CC" w:rsidP="00F975CC">
      <w:pPr>
        <w:spacing w:before="100" w:beforeAutospacing="1" w:after="100" w:afterAutospacing="1" w:line="240" w:lineRule="auto"/>
        <w:jc w:val="center"/>
        <w:rPr>
          <w:rFonts w:ascii="SassoonPrimaryInfant" w:eastAsia="MS Mincho" w:hAnsi="SassoonPrimaryInfant" w:cs="Times New Roman"/>
          <w:b/>
          <w:sz w:val="40"/>
          <w:szCs w:val="40"/>
        </w:rPr>
      </w:pPr>
      <w:r>
        <w:rPr>
          <w:rFonts w:ascii="SassoonPrimaryInfant" w:eastAsia="MS Mincho" w:hAnsi="SassoonPrimaryInfant" w:cs="Times New Roman"/>
          <w:b/>
          <w:sz w:val="40"/>
          <w:szCs w:val="40"/>
        </w:rPr>
        <w:t>Aims and Values</w:t>
      </w:r>
    </w:p>
    <w:p w14:paraId="7E0C2C7D" w14:textId="77777777" w:rsidR="00F975CC" w:rsidRPr="00F975CC" w:rsidRDefault="00F975CC" w:rsidP="00F975CC">
      <w:pPr>
        <w:spacing w:before="100" w:beforeAutospacing="1" w:after="100" w:afterAutospacing="1" w:line="240" w:lineRule="auto"/>
        <w:jc w:val="center"/>
        <w:rPr>
          <w:rFonts w:ascii="SassoonPrimaryInfant" w:eastAsia="MS Mincho" w:hAnsi="SassoonPrimaryInfant" w:cs="Times New Roman"/>
          <w:b/>
          <w:sz w:val="40"/>
          <w:szCs w:val="40"/>
        </w:rPr>
      </w:pPr>
      <w:r w:rsidRPr="00F975CC">
        <w:rPr>
          <w:rFonts w:ascii="SassoonPrimaryInfant" w:eastAsia="MS Mincho" w:hAnsi="SassoonPrimaryInfant" w:cs="Times New Roman"/>
          <w:b/>
          <w:sz w:val="40"/>
          <w:szCs w:val="40"/>
        </w:rPr>
        <w:t xml:space="preserve">at </w:t>
      </w:r>
    </w:p>
    <w:p w14:paraId="3413C1E1" w14:textId="77777777" w:rsidR="00F975CC" w:rsidRPr="00F975CC" w:rsidRDefault="00F975CC" w:rsidP="00F975CC">
      <w:pPr>
        <w:spacing w:before="100" w:beforeAutospacing="1" w:after="100" w:afterAutospacing="1" w:line="240" w:lineRule="auto"/>
        <w:jc w:val="center"/>
        <w:rPr>
          <w:rFonts w:ascii="SassoonPrimaryInfant" w:eastAsia="MS Mincho" w:hAnsi="SassoonPrimaryInfant" w:cs="Times New Roman"/>
          <w:b/>
          <w:sz w:val="40"/>
          <w:szCs w:val="40"/>
        </w:rPr>
      </w:pPr>
      <w:r w:rsidRPr="00F975CC">
        <w:rPr>
          <w:rFonts w:ascii="SassoonPrimaryInfant" w:eastAsia="MS Mincho" w:hAnsi="SassoonPrimaryInfant" w:cs="Times New Roman"/>
          <w:b/>
          <w:sz w:val="40"/>
          <w:szCs w:val="40"/>
        </w:rPr>
        <w:t>Kirkby on Bain CE Primary School</w:t>
      </w:r>
    </w:p>
    <w:p w14:paraId="7501A1FD" w14:textId="77777777" w:rsidR="00F975CC" w:rsidRPr="00F975CC" w:rsidRDefault="00F975CC" w:rsidP="00F975CC">
      <w:pPr>
        <w:spacing w:after="0" w:line="240" w:lineRule="auto"/>
        <w:jc w:val="center"/>
        <w:rPr>
          <w:rFonts w:ascii="SassoonPrimaryInfant" w:eastAsia="Calibri" w:hAnsi="SassoonPrimaryInfant" w:cs="Times New Roman"/>
        </w:rPr>
      </w:pPr>
    </w:p>
    <w:p w14:paraId="5AB04B2A" w14:textId="77777777" w:rsidR="00F975CC" w:rsidRPr="00F975CC" w:rsidRDefault="00F975CC" w:rsidP="00F975CC">
      <w:pPr>
        <w:spacing w:after="0" w:line="240" w:lineRule="auto"/>
        <w:jc w:val="center"/>
        <w:rPr>
          <w:rFonts w:ascii="SassoonPrimaryInfant" w:eastAsia="Calibri" w:hAnsi="SassoonPrimaryInfant" w:cs="Times New Roman"/>
        </w:rPr>
      </w:pPr>
    </w:p>
    <w:p w14:paraId="38406599" w14:textId="77777777" w:rsidR="00F975CC" w:rsidRPr="00F975CC" w:rsidRDefault="00F975CC" w:rsidP="00F975CC">
      <w:pPr>
        <w:spacing w:after="0" w:line="240" w:lineRule="auto"/>
        <w:jc w:val="center"/>
        <w:rPr>
          <w:rFonts w:ascii="SassoonPrimaryInfant" w:eastAsia="Calibri" w:hAnsi="SassoonPrimaryInfant" w:cs="Times New Roman"/>
        </w:rPr>
      </w:pPr>
    </w:p>
    <w:p w14:paraId="1986622C" w14:textId="77777777" w:rsidR="00F975CC" w:rsidRPr="00F975CC" w:rsidRDefault="00F975CC" w:rsidP="00F975CC">
      <w:pPr>
        <w:spacing w:after="0" w:line="240" w:lineRule="auto"/>
        <w:jc w:val="center"/>
        <w:rPr>
          <w:rFonts w:ascii="SassoonPrimaryInfant" w:eastAsia="Calibri" w:hAnsi="SassoonPrimaryInfant" w:cs="Times New Roman"/>
        </w:rPr>
      </w:pPr>
    </w:p>
    <w:p w14:paraId="5370DF51" w14:textId="77777777" w:rsidR="00F975CC" w:rsidRPr="00F975CC" w:rsidRDefault="00F975CC" w:rsidP="00F975CC">
      <w:pPr>
        <w:spacing w:after="0" w:line="240" w:lineRule="auto"/>
        <w:jc w:val="center"/>
        <w:rPr>
          <w:rFonts w:ascii="SassoonPrimaryInfant" w:eastAsia="Calibri" w:hAnsi="SassoonPrimaryInfant" w:cs="Times New Roman"/>
        </w:rPr>
      </w:pPr>
    </w:p>
    <w:p w14:paraId="2C33FC25" w14:textId="77777777" w:rsidR="00F975CC" w:rsidRPr="00F975CC" w:rsidRDefault="00F975CC" w:rsidP="00F975CC">
      <w:pPr>
        <w:spacing w:after="0" w:line="240" w:lineRule="auto"/>
        <w:jc w:val="center"/>
        <w:rPr>
          <w:rFonts w:ascii="SassoonPrimaryInfant" w:eastAsia="Calibri" w:hAnsi="SassoonPrimaryInfant" w:cs="Times New Roman"/>
          <w:sz w:val="28"/>
          <w:szCs w:val="28"/>
        </w:rPr>
      </w:pPr>
    </w:p>
    <w:p w14:paraId="615CE97C" w14:textId="77777777" w:rsidR="00F975CC" w:rsidRPr="00F975CC" w:rsidRDefault="00F975CC" w:rsidP="00F975CC">
      <w:pPr>
        <w:spacing w:after="0" w:line="240" w:lineRule="auto"/>
        <w:jc w:val="center"/>
        <w:rPr>
          <w:rFonts w:ascii="SassoonPrimaryInfant" w:eastAsia="Calibri" w:hAnsi="SassoonPrimaryInfant" w:cs="Times New Roman"/>
          <w:sz w:val="28"/>
          <w:szCs w:val="28"/>
        </w:rPr>
      </w:pPr>
      <w:r w:rsidRPr="00F975CC">
        <w:rPr>
          <w:rFonts w:ascii="SassoonPrimaryInfant" w:eastAsia="Calibri" w:hAnsi="SassoonPrimaryInfant" w:cs="Times New Roman"/>
          <w:sz w:val="28"/>
          <w:szCs w:val="28"/>
        </w:rPr>
        <w:t xml:space="preserve">Our small, </w:t>
      </w:r>
      <w:proofErr w:type="gramStart"/>
      <w:r w:rsidRPr="00F975CC">
        <w:rPr>
          <w:rFonts w:ascii="SassoonPrimaryInfant" w:eastAsia="Calibri" w:hAnsi="SassoonPrimaryInfant" w:cs="Times New Roman"/>
          <w:sz w:val="28"/>
          <w:szCs w:val="28"/>
        </w:rPr>
        <w:t>inclusive</w:t>
      </w:r>
      <w:proofErr w:type="gramEnd"/>
      <w:r w:rsidRPr="00F975CC">
        <w:rPr>
          <w:rFonts w:ascii="SassoonPrimaryInfant" w:eastAsia="Calibri" w:hAnsi="SassoonPrimaryInfant" w:cs="Times New Roman"/>
          <w:sz w:val="28"/>
          <w:szCs w:val="28"/>
        </w:rPr>
        <w:t xml:space="preserve"> and caring school provides an embedded family ethos. We strive to enthuse and inspire our pupils, challenging and supporting their growth into respectful; confident; independent; self-motivated and curious individuals. We care, learn, </w:t>
      </w:r>
      <w:proofErr w:type="gramStart"/>
      <w:r w:rsidRPr="00F975CC">
        <w:rPr>
          <w:rFonts w:ascii="SassoonPrimaryInfant" w:eastAsia="Calibri" w:hAnsi="SassoonPrimaryInfant" w:cs="Times New Roman"/>
          <w:sz w:val="28"/>
          <w:szCs w:val="28"/>
        </w:rPr>
        <w:t>discover</w:t>
      </w:r>
      <w:proofErr w:type="gramEnd"/>
      <w:r w:rsidRPr="00F975CC">
        <w:rPr>
          <w:rFonts w:ascii="SassoonPrimaryInfant" w:eastAsia="Calibri" w:hAnsi="SassoonPrimaryInfant" w:cs="Times New Roman"/>
          <w:sz w:val="28"/>
          <w:szCs w:val="28"/>
        </w:rPr>
        <w:t xml:space="preserve"> and grow together, developing compassion, consideration, tolerance, understanding and knowledge for life in all its fullness.</w:t>
      </w:r>
    </w:p>
    <w:p w14:paraId="44763647" w14:textId="77777777" w:rsidR="00F975CC" w:rsidRPr="00F975CC" w:rsidRDefault="00F975CC" w:rsidP="00F975CC">
      <w:pPr>
        <w:spacing w:after="0" w:line="240" w:lineRule="auto"/>
        <w:jc w:val="center"/>
        <w:rPr>
          <w:rFonts w:ascii="SassoonPrimaryInfant" w:eastAsia="Calibri" w:hAnsi="SassoonPrimaryInfant" w:cs="Times New Roman"/>
          <w:sz w:val="28"/>
          <w:szCs w:val="28"/>
        </w:rPr>
      </w:pPr>
    </w:p>
    <w:p w14:paraId="034520A8" w14:textId="32A6F04F" w:rsidR="00F975CC" w:rsidRPr="00F975CC" w:rsidRDefault="00F975CC" w:rsidP="00F975CC">
      <w:pPr>
        <w:jc w:val="center"/>
        <w:rPr>
          <w:sz w:val="28"/>
          <w:szCs w:val="28"/>
        </w:rPr>
      </w:pPr>
      <w:r w:rsidRPr="00F975CC">
        <w:rPr>
          <w:rFonts w:ascii="SassoonPrimaryInfant" w:eastAsia="Calibri" w:hAnsi="SassoonPrimaryInfant" w:cs="Times New Roman"/>
          <w:sz w:val="28"/>
          <w:szCs w:val="28"/>
        </w:rPr>
        <w:t>Values: Love, Respect, Trust, Friendship, Forgiveness, Hope Peace</w:t>
      </w:r>
    </w:p>
    <w:p w14:paraId="03F338C7" w14:textId="62CA81C2"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lastRenderedPageBreak/>
        <w:t>We are a voluntary aided, Church of England primary school in rural Lincolnshire. We have 1</w:t>
      </w:r>
      <w:r w:rsidRPr="00F975CC">
        <w:rPr>
          <w:rFonts w:ascii="SassoonPrimaryInfant" w:hAnsi="SassoonPrimaryInfant"/>
          <w:sz w:val="24"/>
          <w:szCs w:val="24"/>
        </w:rPr>
        <w:t>10</w:t>
      </w:r>
      <w:r w:rsidRPr="00F975CC">
        <w:rPr>
          <w:rFonts w:ascii="SassoonPrimaryInfant" w:hAnsi="SassoonPrimaryInfant"/>
          <w:sz w:val="24"/>
          <w:szCs w:val="24"/>
        </w:rPr>
        <w:t xml:space="preserve"> children on roll aged between four and eleven, organised into six core classes. Our children benefit from small class sizes and the strong relationships we have in school. Everyone knows everyone and our close, family feeling is what almost all visitors to school comment on. </w:t>
      </w:r>
    </w:p>
    <w:p w14:paraId="24D5DFF2" w14:textId="77777777" w:rsidR="00F975CC" w:rsidRPr="00F975CC" w:rsidRDefault="00F975CC" w:rsidP="00F975CC">
      <w:pPr>
        <w:rPr>
          <w:rFonts w:ascii="SassoonPrimaryInfant" w:eastAsia="Calibri" w:hAnsi="SassoonPrimaryInfant" w:cs="Times New Roman"/>
          <w:sz w:val="24"/>
          <w:szCs w:val="24"/>
        </w:rPr>
      </w:pPr>
      <w:r w:rsidRPr="00F975CC">
        <w:rPr>
          <w:rFonts w:ascii="SassoonPrimaryInfant" w:eastAsia="Calibri" w:hAnsi="SassoonPrimaryInfant" w:cs="Times New Roman"/>
          <w:sz w:val="24"/>
          <w:szCs w:val="24"/>
        </w:rPr>
        <w:t>Our Vision</w:t>
      </w:r>
    </w:p>
    <w:p w14:paraId="3BFCFC7D" w14:textId="77777777"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 xml:space="preserve">Our small, </w:t>
      </w:r>
      <w:proofErr w:type="gramStart"/>
      <w:r w:rsidRPr="00F975CC">
        <w:rPr>
          <w:rFonts w:ascii="SassoonPrimaryInfant" w:hAnsi="SassoonPrimaryInfant"/>
          <w:sz w:val="24"/>
          <w:szCs w:val="24"/>
        </w:rPr>
        <w:t>inclusive</w:t>
      </w:r>
      <w:proofErr w:type="gramEnd"/>
      <w:r w:rsidRPr="00F975CC">
        <w:rPr>
          <w:rFonts w:ascii="SassoonPrimaryInfant" w:hAnsi="SassoonPrimaryInfant"/>
          <w:sz w:val="24"/>
          <w:szCs w:val="24"/>
        </w:rPr>
        <w:t xml:space="preserve"> and caring school provides an embedded family ethos. We strive to enthuse and inspire our pupils, challenging and supporting their growth into respectful; confident; independent; self-motivated and curious individuals. We care, learn, </w:t>
      </w:r>
      <w:proofErr w:type="gramStart"/>
      <w:r w:rsidRPr="00F975CC">
        <w:rPr>
          <w:rFonts w:ascii="SassoonPrimaryInfant" w:hAnsi="SassoonPrimaryInfant"/>
          <w:sz w:val="24"/>
          <w:szCs w:val="24"/>
        </w:rPr>
        <w:t>discover</w:t>
      </w:r>
      <w:proofErr w:type="gramEnd"/>
      <w:r w:rsidRPr="00F975CC">
        <w:rPr>
          <w:rFonts w:ascii="SassoonPrimaryInfant" w:hAnsi="SassoonPrimaryInfant"/>
          <w:sz w:val="24"/>
          <w:szCs w:val="24"/>
        </w:rPr>
        <w:t xml:space="preserve"> and grow together, developing compassion, consideration, tolerance, understanding and knowledge for life in all its fullness.</w:t>
      </w:r>
    </w:p>
    <w:p w14:paraId="736F1C60" w14:textId="77777777"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 xml:space="preserve">Our Approach </w:t>
      </w:r>
    </w:p>
    <w:p w14:paraId="08A08E55" w14:textId="77777777"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 xml:space="preserve">Our school environment is calm, </w:t>
      </w:r>
      <w:proofErr w:type="gramStart"/>
      <w:r w:rsidRPr="00F975CC">
        <w:rPr>
          <w:rFonts w:ascii="SassoonPrimaryInfant" w:hAnsi="SassoonPrimaryInfant"/>
          <w:sz w:val="24"/>
          <w:szCs w:val="24"/>
        </w:rPr>
        <w:t>supportive</w:t>
      </w:r>
      <w:proofErr w:type="gramEnd"/>
      <w:r w:rsidRPr="00F975CC">
        <w:rPr>
          <w:rFonts w:ascii="SassoonPrimaryInfant" w:hAnsi="SassoonPrimaryInfant"/>
          <w:sz w:val="24"/>
          <w:szCs w:val="24"/>
        </w:rPr>
        <w:t xml:space="preserve"> and safe and at the heart of everything we do are professionally positive relationships – we pride ourselves on knowing our children and our children feeling known and valued as individuals. We are a school family where all individuals are respected and seen as unique and of inherent value.</w:t>
      </w:r>
    </w:p>
    <w:p w14:paraId="1281054F" w14:textId="77777777"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 xml:space="preserve">We embed opportunities for our children to develop as individuals with strength of character and high morals. Our children are respectful, </w:t>
      </w:r>
      <w:proofErr w:type="gramStart"/>
      <w:r w:rsidRPr="00F975CC">
        <w:rPr>
          <w:rFonts w:ascii="SassoonPrimaryInfant" w:hAnsi="SassoonPrimaryInfant"/>
          <w:sz w:val="24"/>
          <w:szCs w:val="24"/>
        </w:rPr>
        <w:t>supportive</w:t>
      </w:r>
      <w:proofErr w:type="gramEnd"/>
      <w:r w:rsidRPr="00F975CC">
        <w:rPr>
          <w:rFonts w:ascii="SassoonPrimaryInfant" w:hAnsi="SassoonPrimaryInfant"/>
          <w:sz w:val="24"/>
          <w:szCs w:val="24"/>
        </w:rPr>
        <w:t xml:space="preserve"> and tolerant of each other. Our children and staff are encouraged to take ownership of their learning and to contribute to shaping our school’s identity.</w:t>
      </w:r>
    </w:p>
    <w:p w14:paraId="7AB5648A" w14:textId="6BF8AE0F"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We have a strong work ethic and commitment (from all stakeholder groups</w:t>
      </w:r>
      <w:proofErr w:type="gramStart"/>
      <w:r w:rsidRPr="00F975CC">
        <w:rPr>
          <w:rFonts w:ascii="SassoonPrimaryInfant" w:hAnsi="SassoonPrimaryInfant"/>
          <w:sz w:val="24"/>
          <w:szCs w:val="24"/>
        </w:rPr>
        <w:t>)</w:t>
      </w:r>
      <w:proofErr w:type="gramEnd"/>
      <w:r w:rsidRPr="00F975CC">
        <w:rPr>
          <w:rFonts w:ascii="SassoonPrimaryInfant" w:hAnsi="SassoonPrimaryInfant"/>
          <w:sz w:val="24"/>
          <w:szCs w:val="24"/>
        </w:rPr>
        <w:t xml:space="preserve"> but we are also mindful of wellbeing and workload and foster an ethos of working together whenever we can (in school and </w:t>
      </w:r>
      <w:r>
        <w:rPr>
          <w:rFonts w:ascii="SassoonPrimaryInfant" w:hAnsi="SassoonPrimaryInfant"/>
          <w:sz w:val="24"/>
          <w:szCs w:val="24"/>
        </w:rPr>
        <w:t xml:space="preserve">also </w:t>
      </w:r>
      <w:r w:rsidRPr="00F975CC">
        <w:rPr>
          <w:rFonts w:ascii="SassoonPrimaryInfant" w:hAnsi="SassoonPrimaryInfant"/>
          <w:sz w:val="24"/>
          <w:szCs w:val="24"/>
        </w:rPr>
        <w:t>through links with other schools, forums and workgroups). Peer support is evident across our whole school community.</w:t>
      </w:r>
    </w:p>
    <w:p w14:paraId="1BDEEEDB" w14:textId="57940D95" w:rsidR="00F975CC" w:rsidRPr="00F975CC" w:rsidRDefault="00F975CC" w:rsidP="00F975CC">
      <w:pPr>
        <w:rPr>
          <w:rFonts w:ascii="SassoonPrimaryInfant" w:hAnsi="SassoonPrimaryInfant"/>
          <w:sz w:val="24"/>
          <w:szCs w:val="24"/>
        </w:rPr>
      </w:pPr>
      <w:r w:rsidRPr="00F975CC">
        <w:rPr>
          <w:rFonts w:ascii="SassoonPrimaryInfant" w:hAnsi="SassoonPrimaryInfant"/>
          <w:sz w:val="24"/>
          <w:szCs w:val="24"/>
        </w:rPr>
        <w:t>To ensure we</w:t>
      </w:r>
      <w:r w:rsidRPr="00F975CC">
        <w:rPr>
          <w:rFonts w:ascii="SassoonPrimaryInfant" w:hAnsi="SassoonPrimaryInfant"/>
          <w:sz w:val="24"/>
          <w:szCs w:val="24"/>
        </w:rPr>
        <w:t xml:space="preserve"> provide the best education for </w:t>
      </w:r>
      <w:proofErr w:type="gramStart"/>
      <w:r w:rsidRPr="00F975CC">
        <w:rPr>
          <w:rFonts w:ascii="SassoonPrimaryInfant" w:hAnsi="SassoonPrimaryInfant"/>
          <w:sz w:val="24"/>
          <w:szCs w:val="24"/>
        </w:rPr>
        <w:t>all of</w:t>
      </w:r>
      <w:proofErr w:type="gramEnd"/>
      <w:r w:rsidRPr="00F975CC">
        <w:rPr>
          <w:rFonts w:ascii="SassoonPrimaryInfant" w:hAnsi="SassoonPrimaryInfant"/>
          <w:sz w:val="24"/>
          <w:szCs w:val="24"/>
        </w:rPr>
        <w:t xml:space="preserve"> our children, we have high standards – of work, presentation, behaviour and participation. We understand that achievement is personal and goes beyond the academic. </w:t>
      </w:r>
    </w:p>
    <w:tbl>
      <w:tblPr>
        <w:tblStyle w:val="TableGrid"/>
        <w:tblpPr w:leftFromText="180" w:rightFromText="180" w:vertAnchor="text" w:horzAnchor="margin" w:tblpXSpec="center" w:tblpY="130"/>
        <w:tblW w:w="9650" w:type="dxa"/>
        <w:tblLook w:val="04A0" w:firstRow="1" w:lastRow="0" w:firstColumn="1" w:lastColumn="0" w:noHBand="0" w:noVBand="1"/>
      </w:tblPr>
      <w:tblGrid>
        <w:gridCol w:w="3114"/>
        <w:gridCol w:w="3406"/>
        <w:gridCol w:w="6"/>
        <w:gridCol w:w="3124"/>
      </w:tblGrid>
      <w:tr w:rsidR="00F975CC" w:rsidRPr="00771949" w14:paraId="6907652C" w14:textId="77777777" w:rsidTr="00FB3E2C">
        <w:trPr>
          <w:trHeight w:val="616"/>
        </w:trPr>
        <w:tc>
          <w:tcPr>
            <w:tcW w:w="9650" w:type="dxa"/>
            <w:gridSpan w:val="4"/>
            <w:shd w:val="clear" w:color="auto" w:fill="D9E2F3" w:themeFill="accent1" w:themeFillTint="33"/>
          </w:tcPr>
          <w:p w14:paraId="527E109D" w14:textId="77777777" w:rsidR="00F975CC" w:rsidRPr="00F975CC" w:rsidRDefault="00F975CC" w:rsidP="00FB3E2C">
            <w:pPr>
              <w:spacing w:line="259" w:lineRule="auto"/>
              <w:jc w:val="center"/>
              <w:rPr>
                <w:rFonts w:ascii="SassoonPrimaryInfant" w:hAnsi="SassoonPrimaryInfant"/>
                <w:sz w:val="24"/>
                <w:szCs w:val="24"/>
              </w:rPr>
            </w:pPr>
            <w:r w:rsidRPr="00F975CC">
              <w:rPr>
                <w:rFonts w:ascii="SassoonPrimaryInfant" w:hAnsi="SassoonPrimaryInfant"/>
                <w:sz w:val="24"/>
                <w:szCs w:val="24"/>
              </w:rPr>
              <w:t>Through our values of</w:t>
            </w:r>
          </w:p>
          <w:p w14:paraId="495034B2" w14:textId="77777777" w:rsidR="00F975CC" w:rsidRPr="00F975CC" w:rsidRDefault="00F975CC" w:rsidP="00FB3E2C">
            <w:pPr>
              <w:spacing w:line="259" w:lineRule="auto"/>
              <w:jc w:val="center"/>
              <w:rPr>
                <w:rFonts w:ascii="SassoonPrimaryInfant" w:hAnsi="SassoonPrimaryInfant"/>
                <w:sz w:val="24"/>
                <w:szCs w:val="24"/>
              </w:rPr>
            </w:pPr>
            <w:r w:rsidRPr="00F975CC">
              <w:rPr>
                <w:rFonts w:ascii="SassoonPrimaryInfant" w:hAnsi="SassoonPrimaryInfant"/>
                <w:sz w:val="24"/>
                <w:szCs w:val="24"/>
              </w:rPr>
              <w:t>Love, Respect, Hope, Trust, Peace, Friendship and Forgiveness,</w:t>
            </w:r>
          </w:p>
          <w:p w14:paraId="25026C74" w14:textId="77777777" w:rsidR="00F975CC" w:rsidRPr="00F975CC" w:rsidRDefault="00F975CC" w:rsidP="00FB3E2C">
            <w:pPr>
              <w:spacing w:line="259" w:lineRule="auto"/>
              <w:jc w:val="center"/>
              <w:rPr>
                <w:rFonts w:ascii="SassoonPrimaryInfant" w:hAnsi="SassoonPrimaryInfant"/>
                <w:sz w:val="24"/>
                <w:szCs w:val="24"/>
              </w:rPr>
            </w:pPr>
            <w:r w:rsidRPr="00F975CC">
              <w:rPr>
                <w:rFonts w:ascii="SassoonPrimaryInfant" w:hAnsi="SassoonPrimaryInfant"/>
                <w:sz w:val="24"/>
                <w:szCs w:val="24"/>
              </w:rPr>
              <w:t>what does success look like for us?</w:t>
            </w:r>
          </w:p>
        </w:tc>
      </w:tr>
      <w:tr w:rsidR="00F975CC" w:rsidRPr="00771949" w14:paraId="65E015FF" w14:textId="77777777" w:rsidTr="00FB3E2C">
        <w:tc>
          <w:tcPr>
            <w:tcW w:w="3114" w:type="dxa"/>
          </w:tcPr>
          <w:p w14:paraId="5BC12A51"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ALL belong</w:t>
            </w:r>
          </w:p>
        </w:tc>
        <w:tc>
          <w:tcPr>
            <w:tcW w:w="3412" w:type="dxa"/>
            <w:gridSpan w:val="2"/>
          </w:tcPr>
          <w:p w14:paraId="1C813D65"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confident</w:t>
            </w:r>
          </w:p>
        </w:tc>
        <w:tc>
          <w:tcPr>
            <w:tcW w:w="3124" w:type="dxa"/>
          </w:tcPr>
          <w:p w14:paraId="251D089C"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strive for equity</w:t>
            </w:r>
          </w:p>
        </w:tc>
      </w:tr>
      <w:tr w:rsidR="00F975CC" w:rsidRPr="00771949" w14:paraId="0126B207" w14:textId="77777777" w:rsidTr="00FB3E2C">
        <w:tc>
          <w:tcPr>
            <w:tcW w:w="3114" w:type="dxa"/>
          </w:tcPr>
          <w:p w14:paraId="60B8C2DC"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share kindness</w:t>
            </w:r>
          </w:p>
        </w:tc>
        <w:tc>
          <w:tcPr>
            <w:tcW w:w="3412" w:type="dxa"/>
            <w:gridSpan w:val="2"/>
          </w:tcPr>
          <w:p w14:paraId="2B1848FD"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independent</w:t>
            </w:r>
          </w:p>
        </w:tc>
        <w:tc>
          <w:tcPr>
            <w:tcW w:w="3124" w:type="dxa"/>
          </w:tcPr>
          <w:p w14:paraId="5DB4EE4C"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inclusive</w:t>
            </w:r>
          </w:p>
        </w:tc>
      </w:tr>
      <w:tr w:rsidR="00F975CC" w:rsidRPr="00771949" w14:paraId="16C7E4CA" w14:textId="77777777" w:rsidTr="00FB3E2C">
        <w:tc>
          <w:tcPr>
            <w:tcW w:w="3114" w:type="dxa"/>
          </w:tcPr>
          <w:p w14:paraId="448876E8"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show empathy</w:t>
            </w:r>
          </w:p>
        </w:tc>
        <w:tc>
          <w:tcPr>
            <w:tcW w:w="3412" w:type="dxa"/>
            <w:gridSpan w:val="2"/>
          </w:tcPr>
          <w:p w14:paraId="42467D3F"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curious</w:t>
            </w:r>
          </w:p>
        </w:tc>
        <w:tc>
          <w:tcPr>
            <w:tcW w:w="3124" w:type="dxa"/>
          </w:tcPr>
          <w:p w14:paraId="253FAC76"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diverse</w:t>
            </w:r>
          </w:p>
        </w:tc>
      </w:tr>
      <w:tr w:rsidR="00F975CC" w:rsidRPr="00771949" w14:paraId="14FE966E" w14:textId="77777777" w:rsidTr="00FB3E2C">
        <w:tc>
          <w:tcPr>
            <w:tcW w:w="3114" w:type="dxa"/>
          </w:tcPr>
          <w:p w14:paraId="0DA0DC86"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take responsibility</w:t>
            </w:r>
          </w:p>
        </w:tc>
        <w:tc>
          <w:tcPr>
            <w:tcW w:w="3406" w:type="dxa"/>
          </w:tcPr>
          <w:p w14:paraId="6F38AA90"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responsible</w:t>
            </w:r>
          </w:p>
        </w:tc>
        <w:tc>
          <w:tcPr>
            <w:tcW w:w="3130" w:type="dxa"/>
            <w:gridSpan w:val="2"/>
          </w:tcPr>
          <w:p w14:paraId="6BF444C1" w14:textId="77777777" w:rsidR="00F975CC" w:rsidRPr="00F975CC" w:rsidRDefault="00F975CC" w:rsidP="00FB3E2C">
            <w:pPr>
              <w:spacing w:after="160" w:line="259" w:lineRule="auto"/>
              <w:jc w:val="center"/>
              <w:rPr>
                <w:rFonts w:ascii="SassoonPrimaryInfant" w:hAnsi="SassoonPrimaryInfant"/>
                <w:sz w:val="24"/>
                <w:szCs w:val="24"/>
              </w:rPr>
            </w:pPr>
            <w:r w:rsidRPr="00F975CC">
              <w:rPr>
                <w:rFonts w:ascii="SassoonPrimaryInfant" w:hAnsi="SassoonPrimaryInfant"/>
                <w:sz w:val="24"/>
                <w:szCs w:val="24"/>
              </w:rPr>
              <w:t>We are Kirkby!</w:t>
            </w:r>
          </w:p>
        </w:tc>
      </w:tr>
    </w:tbl>
    <w:p w14:paraId="5E203392" w14:textId="77777777" w:rsidR="00F975CC" w:rsidRDefault="00F975CC"/>
    <w:sectPr w:rsidR="00F9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CC"/>
    <w:rsid w:val="00F9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2D3C"/>
  <w15:chartTrackingRefBased/>
  <w15:docId w15:val="{0B3B92EC-48D4-4847-ACE5-1F07DCCA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Day</dc:creator>
  <cp:keywords/>
  <dc:description/>
  <cp:lastModifiedBy>Georgina Day</cp:lastModifiedBy>
  <cp:revision>1</cp:revision>
  <dcterms:created xsi:type="dcterms:W3CDTF">2022-06-05T17:04:00Z</dcterms:created>
  <dcterms:modified xsi:type="dcterms:W3CDTF">2022-06-05T17:09:00Z</dcterms:modified>
</cp:coreProperties>
</file>